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3F517">
      <w:pPr>
        <w:spacing w:line="600" w:lineRule="exact"/>
        <w:jc w:val="center"/>
        <w:rPr>
          <w:rFonts w:ascii="Times New Roman" w:hAnsi="Times New Roman" w:eastAsia="方正小标宋简体" w:cs="Times New Roman"/>
          <w:sz w:val="44"/>
          <w:szCs w:val="44"/>
          <w:highlight w:val="none"/>
          <w:u w:val="none" w:color="auto"/>
          <w:lang w:eastAsia="zh-CN" w:bidi="ar-SA"/>
        </w:rPr>
      </w:pPr>
    </w:p>
    <w:p w14:paraId="16549E55">
      <w:pPr>
        <w:spacing w:line="600" w:lineRule="exact"/>
        <w:jc w:val="center"/>
        <w:rPr>
          <w:rFonts w:ascii="Times New Roman" w:hAnsi="Times New Roman" w:eastAsia="方正小标宋简体" w:cs="Times New Roman"/>
          <w:sz w:val="44"/>
          <w:szCs w:val="44"/>
          <w:highlight w:val="none"/>
          <w:u w:val="none" w:color="auto"/>
          <w:lang w:eastAsia="zh-CN" w:bidi="ar-SA"/>
        </w:rPr>
      </w:pPr>
      <w:r>
        <w:rPr>
          <w:rFonts w:ascii="Times New Roman" w:hAnsi="Times New Roman" w:eastAsia="方正小标宋简体" w:cs="Times New Roman"/>
          <w:sz w:val="44"/>
          <w:szCs w:val="44"/>
          <w:highlight w:val="none"/>
          <w:u w:val="none" w:color="auto"/>
          <w:lang w:eastAsia="zh-CN" w:bidi="ar-SA"/>
        </w:rPr>
        <w:t>关于</w:t>
      </w:r>
      <w:r>
        <w:rPr>
          <w:rFonts w:ascii="Times New Roman" w:hAnsi="Times New Roman" w:eastAsia="方正小标宋简体" w:cs="Times New Roman"/>
          <w:sz w:val="44"/>
          <w:szCs w:val="44"/>
          <w:highlight w:val="none"/>
          <w:u w:val="none" w:color="auto"/>
          <w:lang w:bidi="ar-SA"/>
        </w:rPr>
        <w:t>《</w:t>
      </w:r>
      <w:r>
        <w:rPr>
          <w:rFonts w:hint="eastAsia" w:ascii="Times New Roman" w:hAnsi="Times New Roman" w:eastAsia="方正小标宋简体" w:cs="Times New Roman"/>
          <w:sz w:val="44"/>
          <w:szCs w:val="44"/>
          <w:u w:val="none" w:color="auto"/>
          <w:lang w:bidi="ar-SA"/>
        </w:rPr>
        <w:t>包头市储能产业发展规划（2025—2030年）</w:t>
      </w:r>
      <w:r>
        <w:rPr>
          <w:rFonts w:ascii="Times New Roman" w:hAnsi="Times New Roman" w:eastAsia="方正小标宋简体"/>
          <w:sz w:val="44"/>
          <w:szCs w:val="44"/>
          <w:lang w:val="en-US"/>
        </w:rPr>
        <w:t>（</w:t>
      </w:r>
      <w:r>
        <w:rPr>
          <w:rFonts w:hint="eastAsia" w:ascii="Times New Roman" w:hAnsi="Times New Roman" w:eastAsia="方正小标宋简体"/>
          <w:sz w:val="44"/>
          <w:szCs w:val="44"/>
          <w:lang w:val="en-US" w:eastAsia="zh-CN"/>
        </w:rPr>
        <w:t>征求意见</w:t>
      </w:r>
      <w:r>
        <w:rPr>
          <w:rFonts w:ascii="Times New Roman" w:hAnsi="Times New Roman" w:eastAsia="方正小标宋简体"/>
          <w:sz w:val="44"/>
          <w:szCs w:val="44"/>
          <w:lang w:val="en-US"/>
        </w:rPr>
        <w:t>稿）</w:t>
      </w:r>
      <w:r>
        <w:rPr>
          <w:rFonts w:ascii="Times New Roman" w:hAnsi="Times New Roman" w:eastAsia="方正小标宋简体"/>
          <w:sz w:val="44"/>
          <w:szCs w:val="44"/>
          <w:highlight w:val="none"/>
        </w:rPr>
        <w:t>》</w:t>
      </w:r>
      <w:r>
        <w:rPr>
          <w:rFonts w:ascii="Times New Roman" w:hAnsi="Times New Roman" w:eastAsia="方正小标宋简体"/>
          <w:sz w:val="44"/>
          <w:szCs w:val="44"/>
          <w:highlight w:val="none"/>
          <w:lang w:eastAsia="zh-CN"/>
        </w:rPr>
        <w:t>的</w:t>
      </w:r>
      <w:r>
        <w:rPr>
          <w:rFonts w:ascii="Times New Roman" w:hAnsi="Times New Roman" w:eastAsia="方正小标宋简体" w:cs="Times New Roman"/>
          <w:sz w:val="44"/>
          <w:szCs w:val="44"/>
          <w:highlight w:val="none"/>
          <w:u w:val="none" w:color="auto"/>
          <w:lang w:eastAsia="zh-CN" w:bidi="ar-SA"/>
        </w:rPr>
        <w:t>起草说明</w:t>
      </w:r>
    </w:p>
    <w:p w14:paraId="53C6CD52">
      <w:pPr>
        <w:keepNext w:val="0"/>
        <w:keepLines w:val="0"/>
        <w:pageBreakBefore w:val="0"/>
        <w:widowControl w:val="0"/>
        <w:suppressAutoHyphens/>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sz w:val="32"/>
          <w:szCs w:val="32"/>
          <w:highlight w:val="none"/>
          <w:u w:val="none" w:color="auto"/>
          <w:lang w:bidi="ar-SA"/>
        </w:rPr>
      </w:pPr>
    </w:p>
    <w:p w14:paraId="189D3381">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黑体" w:cs="Times New Roman"/>
          <w:sz w:val="32"/>
          <w:szCs w:val="32"/>
          <w:u w:color="auto"/>
          <w:lang w:bidi="ar-SA"/>
        </w:rPr>
      </w:pPr>
      <w:r>
        <w:rPr>
          <w:rFonts w:ascii="Times New Roman" w:hAnsi="Times New Roman" w:eastAsia="黑体" w:cs="Times New Roman"/>
          <w:sz w:val="32"/>
          <w:szCs w:val="32"/>
          <w:u w:color="auto"/>
          <w:lang w:bidi="ar-SA"/>
        </w:rPr>
        <w:t>起草</w:t>
      </w:r>
      <w:r>
        <w:rPr>
          <w:rFonts w:ascii="Times New Roman" w:hAnsi="Times New Roman" w:eastAsia="黑体" w:cs="Times New Roman"/>
          <w:sz w:val="32"/>
          <w:szCs w:val="32"/>
          <w:u w:color="auto"/>
          <w:lang w:eastAsia="zh-CN" w:bidi="ar-SA"/>
        </w:rPr>
        <w:t>背景</w:t>
      </w:r>
      <w:r>
        <w:rPr>
          <w:rFonts w:hint="eastAsia" w:ascii="Times New Roman" w:hAnsi="Times New Roman" w:eastAsia="黑体" w:cs="Times New Roman"/>
          <w:sz w:val="32"/>
          <w:szCs w:val="32"/>
          <w:u w:color="auto"/>
          <w:lang w:eastAsia="zh-CN" w:bidi="ar-SA"/>
        </w:rPr>
        <w:t>及</w:t>
      </w:r>
      <w:r>
        <w:rPr>
          <w:rFonts w:ascii="Times New Roman" w:hAnsi="Times New Roman" w:eastAsia="黑体" w:cs="Times New Roman"/>
          <w:sz w:val="32"/>
          <w:szCs w:val="32"/>
          <w:u w:color="auto"/>
          <w:lang w:bidi="ar-SA"/>
        </w:rPr>
        <w:t>过程</w:t>
      </w:r>
    </w:p>
    <w:p w14:paraId="1EE69D97">
      <w:pPr>
        <w:pStyle w:val="13"/>
        <w:keepNext w:val="0"/>
        <w:keepLines w:val="0"/>
        <w:pageBreakBefore w:val="0"/>
        <w:widowControl w:val="0"/>
        <w:suppressAutoHyphens/>
        <w:kinsoku/>
        <w:wordWrap/>
        <w:overflowPunct/>
        <w:topLinePunct w:val="0"/>
        <w:autoSpaceDE/>
        <w:autoSpaceDN/>
        <w:adjustRightInd/>
        <w:snapToGrid/>
        <w:spacing w:line="360" w:lineRule="auto"/>
        <w:ind w:left="0" w:firstLine="640" w:firstLineChars="200"/>
        <w:rPr>
          <w:rFonts w:hint="eastAsia" w:ascii="Times New Roman" w:hAnsi="Times New Roman" w:eastAsia="仿宋_GB2312" w:cs="Times New Roman"/>
          <w:color w:val="auto"/>
          <w:sz w:val="32"/>
          <w:szCs w:val="40"/>
          <w:lang w:eastAsia="zh-CN" w:bidi="ar-SA"/>
        </w:rPr>
      </w:pPr>
      <w:r>
        <w:rPr>
          <w:rFonts w:hint="eastAsia" w:ascii="Times New Roman" w:hAnsi="Times New Roman" w:eastAsia="仿宋_GB2312" w:cs="Times New Roman"/>
          <w:color w:val="auto"/>
          <w:sz w:val="32"/>
          <w:szCs w:val="40"/>
          <w:highlight w:val="none"/>
          <w:lang w:eastAsia="zh-CN" w:bidi="ar-SA"/>
        </w:rPr>
        <w:t>为推动我市储能产业高质量发展，打造具有国际影响力的“中国储能之都”，按照市委、市政府部署要求，市发改委</w:t>
      </w:r>
      <w:r>
        <w:rPr>
          <w:rFonts w:hint="eastAsia" w:ascii="Times New Roman" w:hAnsi="Times New Roman" w:eastAsia="仿宋_GB2312" w:cs="Times New Roman"/>
          <w:color w:val="auto"/>
          <w:sz w:val="32"/>
          <w:szCs w:val="40"/>
          <w:highlight w:val="none"/>
          <w:lang w:val="en-US" w:eastAsia="zh-CN" w:bidi="ar-SA"/>
        </w:rPr>
        <w:t>委托能建时代研究院</w:t>
      </w:r>
      <w:r>
        <w:rPr>
          <w:rFonts w:hint="eastAsia" w:ascii="Times New Roman" w:hAnsi="Times New Roman" w:eastAsia="仿宋_GB2312" w:cs="Times New Roman"/>
          <w:color w:val="auto"/>
          <w:sz w:val="32"/>
          <w:szCs w:val="40"/>
          <w:highlight w:val="none"/>
          <w:lang w:eastAsia="zh-CN" w:bidi="ar-SA"/>
        </w:rPr>
        <w:t>编制了《包头市储能产业发展规划（2025—2030年）》（</w:t>
      </w:r>
      <w:r>
        <w:rPr>
          <w:rFonts w:hint="eastAsia" w:ascii="Times New Roman" w:hAnsi="Times New Roman" w:eastAsia="仿宋_GB2312" w:cs="Times New Roman"/>
          <w:color w:val="auto"/>
          <w:sz w:val="32"/>
          <w:szCs w:val="40"/>
          <w:highlight w:val="none"/>
          <w:lang w:val="en-US" w:eastAsia="zh-CN" w:bidi="ar-SA"/>
        </w:rPr>
        <w:t>以下简称规划</w:t>
      </w:r>
      <w:r>
        <w:rPr>
          <w:rFonts w:hint="eastAsia" w:ascii="Times New Roman" w:hAnsi="Times New Roman" w:eastAsia="仿宋_GB2312" w:cs="Times New Roman"/>
          <w:color w:val="auto"/>
          <w:sz w:val="32"/>
          <w:szCs w:val="40"/>
          <w:highlight w:val="none"/>
          <w:lang w:eastAsia="zh-CN" w:bidi="ar-SA"/>
        </w:rPr>
        <w:t>）</w:t>
      </w:r>
      <w:r>
        <w:rPr>
          <w:rFonts w:hint="eastAsia" w:ascii="Times New Roman" w:hAnsi="Times New Roman" w:eastAsia="仿宋_GB2312" w:cs="Times New Roman"/>
          <w:color w:val="auto"/>
          <w:sz w:val="32"/>
          <w:szCs w:val="40"/>
          <w:lang w:eastAsia="zh-CN" w:bidi="ar-SA"/>
        </w:rPr>
        <w:t>。在</w:t>
      </w:r>
      <w:r>
        <w:rPr>
          <w:rFonts w:hint="eastAsia" w:ascii="Times New Roman" w:hAnsi="Times New Roman" w:eastAsia="仿宋_GB2312" w:cs="Times New Roman"/>
          <w:color w:val="auto"/>
          <w:sz w:val="32"/>
          <w:szCs w:val="40"/>
          <w:highlight w:val="none"/>
          <w:lang w:val="en-US" w:eastAsia="zh-CN" w:bidi="ar-SA"/>
        </w:rPr>
        <w:t>规划编制前，</w:t>
      </w:r>
      <w:r>
        <w:rPr>
          <w:rFonts w:hint="eastAsia" w:ascii="Times New Roman" w:hAnsi="Times New Roman" w:eastAsia="仿宋_GB2312" w:cs="Times New Roman"/>
          <w:color w:val="auto"/>
          <w:sz w:val="32"/>
          <w:szCs w:val="40"/>
          <w:lang w:eastAsia="zh-CN" w:bidi="ar-SA"/>
        </w:rPr>
        <w:t>市发改委会同</w:t>
      </w:r>
      <w:r>
        <w:rPr>
          <w:rFonts w:hint="default" w:ascii="Times New Roman" w:hAnsi="Times New Roman" w:eastAsia="仿宋_GB2312" w:cs="Times New Roman"/>
          <w:color w:val="auto"/>
          <w:sz w:val="32"/>
          <w:szCs w:val="40"/>
          <w:lang w:val="en-US" w:eastAsia="zh-CN" w:bidi="ar-SA"/>
        </w:rPr>
        <w:t>能建时代研究院</w:t>
      </w:r>
      <w:r>
        <w:rPr>
          <w:rFonts w:hint="eastAsia" w:ascii="Times New Roman" w:hAnsi="Times New Roman" w:eastAsia="仿宋_GB2312" w:cs="Times New Roman"/>
          <w:color w:val="auto"/>
          <w:sz w:val="32"/>
          <w:szCs w:val="40"/>
          <w:lang w:eastAsia="zh-CN" w:bidi="ar-SA"/>
        </w:rPr>
        <w:t>认真学习了《包头市现代能源产业基地“十四五”发展规划》《包头市储能建设推进提质攻坚战方案》</w:t>
      </w:r>
      <w:r>
        <w:rPr>
          <w:rFonts w:hint="eastAsia" w:ascii="Times New Roman" w:hAnsi="Times New Roman" w:eastAsia="仿宋_GB2312" w:cs="Times New Roman"/>
          <w:color w:val="auto"/>
          <w:sz w:val="32"/>
          <w:szCs w:val="40"/>
          <w:lang w:val="en-US" w:eastAsia="zh-CN" w:bidi="ar-SA"/>
        </w:rPr>
        <w:t>等文件资料</w:t>
      </w:r>
      <w:r>
        <w:rPr>
          <w:rFonts w:hint="eastAsia" w:ascii="Times New Roman" w:hAnsi="Times New Roman" w:eastAsia="仿宋_GB2312" w:cs="Times New Roman"/>
          <w:color w:val="auto"/>
          <w:sz w:val="32"/>
          <w:szCs w:val="40"/>
          <w:lang w:eastAsia="zh-CN" w:bidi="ar-SA"/>
        </w:rPr>
        <w:t>，</w:t>
      </w:r>
      <w:r>
        <w:rPr>
          <w:rFonts w:hint="eastAsia" w:ascii="Times New Roman" w:hAnsi="Times New Roman" w:eastAsia="仿宋_GB2312" w:cs="Times New Roman"/>
          <w:color w:val="auto"/>
          <w:sz w:val="32"/>
          <w:szCs w:val="40"/>
          <w:lang w:val="en-US" w:eastAsia="zh-CN" w:bidi="ar-SA"/>
        </w:rPr>
        <w:t>认真汇总国家、自治区储能产业相关政策文件及我市储能产业发展情况资料</w:t>
      </w:r>
      <w:r>
        <w:rPr>
          <w:rFonts w:hint="eastAsia" w:ascii="Times New Roman" w:hAnsi="Times New Roman" w:eastAsia="仿宋_GB2312" w:cs="Times New Roman"/>
          <w:color w:val="auto"/>
          <w:sz w:val="32"/>
          <w:szCs w:val="40"/>
          <w:lang w:eastAsia="zh-CN" w:bidi="ar-SA"/>
        </w:rPr>
        <w:t>。在此基础上，起草了</w:t>
      </w:r>
      <w:r>
        <w:rPr>
          <w:rFonts w:hint="eastAsia" w:ascii="Times New Roman" w:hAnsi="Times New Roman" w:eastAsia="仿宋_GB2312" w:cs="Times New Roman"/>
          <w:color w:val="auto"/>
          <w:sz w:val="32"/>
          <w:szCs w:val="40"/>
          <w:highlight w:val="none"/>
          <w:lang w:val="en-US" w:eastAsia="zh-CN" w:bidi="ar-SA"/>
        </w:rPr>
        <w:t>规划初稿</w:t>
      </w:r>
      <w:r>
        <w:rPr>
          <w:rFonts w:hint="eastAsia" w:ascii="Times New Roman" w:hAnsi="Times New Roman" w:eastAsia="仿宋_GB2312" w:cs="Times New Roman"/>
          <w:color w:val="auto"/>
          <w:sz w:val="32"/>
          <w:szCs w:val="40"/>
          <w:lang w:eastAsia="zh-CN" w:bidi="ar-SA"/>
        </w:rPr>
        <w:t>。</w:t>
      </w:r>
    </w:p>
    <w:p w14:paraId="7BDA1F8B">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0" w:firstLineChars="200"/>
        <w:rPr>
          <w:rFonts w:hint="eastAsia" w:ascii="Times New Roman" w:hAnsi="Times New Roman" w:eastAsia="仿宋_GB2312" w:cs="Times New Roman"/>
          <w:bCs/>
          <w:color w:val="auto"/>
          <w:sz w:val="32"/>
          <w:szCs w:val="32"/>
          <w:shd w:val="clear" w:color="auto" w:fill="auto"/>
          <w:lang w:eastAsia="zh-CN"/>
        </w:rPr>
      </w:pPr>
      <w:r>
        <w:rPr>
          <w:rFonts w:hint="eastAsia" w:ascii="Times New Roman" w:hAnsi="Times New Roman" w:eastAsia="仿宋_GB2312" w:cs="Times New Roman"/>
          <w:color w:val="auto"/>
          <w:sz w:val="32"/>
          <w:szCs w:val="40"/>
          <w:lang w:val="en-US" w:eastAsia="zh-CN" w:bidi="ar-SA"/>
        </w:rPr>
        <w:t>规划</w:t>
      </w:r>
      <w:r>
        <w:rPr>
          <w:rFonts w:hint="eastAsia" w:ascii="Times New Roman" w:hAnsi="Times New Roman" w:eastAsia="仿宋_GB2312" w:cs="Times New Roman"/>
          <w:color w:val="auto"/>
          <w:sz w:val="32"/>
          <w:szCs w:val="40"/>
          <w:lang w:eastAsia="zh-CN" w:bidi="ar-SA"/>
        </w:rPr>
        <w:t>起草后，</w:t>
      </w:r>
      <w:r>
        <w:rPr>
          <w:rFonts w:hint="eastAsia" w:ascii="Times New Roman" w:hAnsi="Times New Roman" w:eastAsia="仿宋_GB2312" w:cs="Times New Roman"/>
          <w:color w:val="auto"/>
          <w:sz w:val="32"/>
          <w:szCs w:val="40"/>
          <w:lang w:val="en-US" w:eastAsia="zh-CN" w:bidi="ar-SA"/>
        </w:rPr>
        <w:t>我委</w:t>
      </w:r>
      <w:r>
        <w:rPr>
          <w:rFonts w:hint="eastAsia" w:ascii="Times New Roman" w:hAnsi="Times New Roman" w:eastAsia="仿宋_GB2312" w:cs="Times New Roman"/>
          <w:color w:val="auto"/>
          <w:sz w:val="32"/>
          <w:szCs w:val="40"/>
          <w:lang w:eastAsia="zh-CN" w:bidi="ar-SA"/>
        </w:rPr>
        <w:t>征求了</w:t>
      </w:r>
      <w:r>
        <w:rPr>
          <w:rFonts w:ascii="Times New Roman" w:hAnsi="Times New Roman" w:eastAsia="仿宋_GB2312" w:cs="Times New Roman"/>
          <w:color w:val="auto"/>
          <w:sz w:val="32"/>
          <w:szCs w:val="40"/>
          <w:highlight w:val="none"/>
          <w:lang w:val="en-US" w:eastAsia="zh-CN" w:bidi="ar-SA"/>
        </w:rPr>
        <w:t>各旗县区和相关部门、单位、企业的意见，</w:t>
      </w:r>
      <w:r>
        <w:rPr>
          <w:rFonts w:hint="eastAsia" w:ascii="Times New Roman" w:hAnsi="Times New Roman" w:eastAsia="仿宋_GB2312" w:cs="Times New Roman"/>
          <w:color w:val="auto"/>
          <w:sz w:val="32"/>
          <w:szCs w:val="40"/>
          <w:highlight w:val="none"/>
          <w:lang w:val="en-US" w:eastAsia="zh-CN" w:bidi="ar-SA"/>
        </w:rPr>
        <w:t>修改完善后形成目前的</w:t>
      </w:r>
      <w:r>
        <w:rPr>
          <w:rFonts w:hint="default" w:ascii="Times New Roman" w:hAnsi="Times New Roman" w:eastAsia="仿宋_GB2312" w:cs="Times New Roman"/>
          <w:bCs/>
          <w:color w:val="auto"/>
          <w:sz w:val="32"/>
          <w:szCs w:val="32"/>
          <w:shd w:val="clear" w:color="auto" w:fill="auto"/>
          <w:lang w:eastAsia="zh-CN"/>
        </w:rPr>
        <w:t>征求意见稿，现向社会公开征求意见</w:t>
      </w:r>
      <w:r>
        <w:rPr>
          <w:rFonts w:hint="eastAsia" w:ascii="Times New Roman" w:hAnsi="Times New Roman" w:eastAsia="仿宋_GB2312" w:cs="Times New Roman"/>
          <w:bCs/>
          <w:color w:val="auto"/>
          <w:sz w:val="32"/>
          <w:szCs w:val="32"/>
          <w:shd w:val="clear" w:color="auto" w:fill="auto"/>
          <w:lang w:eastAsia="zh-CN"/>
        </w:rPr>
        <w:t>。</w:t>
      </w:r>
    </w:p>
    <w:p w14:paraId="3051A3FC">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0" w:firstLineChars="200"/>
        <w:rPr>
          <w:rFonts w:ascii="Times New Roman" w:hAnsi="Times New Roman" w:eastAsia="仿宋_GB2312" w:cs="Times New Roman"/>
          <w:sz w:val="32"/>
          <w:szCs w:val="32"/>
          <w:lang w:bidi="ar-SA"/>
        </w:rPr>
      </w:pPr>
      <w:r>
        <w:rPr>
          <w:rFonts w:ascii="Times New Roman" w:hAnsi="Times New Roman" w:eastAsia="黑体" w:cs="Times New Roman"/>
          <w:sz w:val="32"/>
          <w:szCs w:val="32"/>
          <w:u w:val="none" w:color="auto"/>
          <w:lang w:bidi="ar-SA"/>
        </w:rPr>
        <w:t>二、</w:t>
      </w:r>
      <w:r>
        <w:rPr>
          <w:rFonts w:ascii="Times New Roman" w:hAnsi="Times New Roman" w:eastAsia="黑体" w:cs="Times New Roman"/>
          <w:sz w:val="32"/>
          <w:szCs w:val="32"/>
          <w:lang w:eastAsia="zh-CN" w:bidi="ar-SA"/>
        </w:rPr>
        <w:t>主要</w:t>
      </w:r>
      <w:r>
        <w:rPr>
          <w:rFonts w:ascii="Times New Roman" w:hAnsi="Times New Roman" w:eastAsia="黑体" w:cs="Times New Roman"/>
          <w:sz w:val="32"/>
          <w:szCs w:val="32"/>
          <w:lang w:bidi="ar-SA"/>
        </w:rPr>
        <w:t>框架和内容</w:t>
      </w:r>
    </w:p>
    <w:p w14:paraId="016BC4C5">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0" w:firstLineChars="200"/>
        <w:rPr>
          <w:rFonts w:ascii="Times New Roman" w:hAnsi="Times New Roman" w:eastAsia="仿宋_GB2312" w:cs="Times New Roman"/>
          <w:color w:val="auto"/>
          <w:sz w:val="32"/>
          <w:szCs w:val="40"/>
          <w:highlight w:val="none"/>
          <w:lang w:val="en-US" w:eastAsia="zh-CN" w:bidi="ar-SA"/>
        </w:rPr>
      </w:pPr>
      <w:r>
        <w:rPr>
          <w:rFonts w:hint="eastAsia" w:ascii="Times New Roman" w:hAnsi="Times New Roman" w:eastAsia="仿宋_GB2312" w:cs="Times New Roman"/>
          <w:color w:val="auto"/>
          <w:sz w:val="32"/>
          <w:szCs w:val="40"/>
          <w:highlight w:val="none"/>
          <w:lang w:val="en-US" w:eastAsia="zh-CN" w:bidi="ar-SA"/>
        </w:rPr>
        <w:t>《规划》主要</w:t>
      </w:r>
      <w:r>
        <w:rPr>
          <w:rFonts w:ascii="Times New Roman" w:hAnsi="Times New Roman" w:eastAsia="仿宋_GB2312" w:cs="Times New Roman"/>
          <w:color w:val="auto"/>
          <w:sz w:val="32"/>
          <w:szCs w:val="40"/>
          <w:highlight w:val="none"/>
          <w:lang w:val="en-US" w:eastAsia="zh-CN" w:bidi="ar-SA"/>
        </w:rPr>
        <w:t>包括全球及</w:t>
      </w:r>
      <w:r>
        <w:rPr>
          <w:rFonts w:hint="eastAsia" w:ascii="Times New Roman" w:hAnsi="Times New Roman" w:eastAsia="仿宋_GB2312" w:cs="Times New Roman"/>
          <w:color w:val="auto"/>
          <w:sz w:val="32"/>
          <w:szCs w:val="40"/>
          <w:highlight w:val="none"/>
          <w:lang w:val="en-US" w:eastAsia="zh-CN" w:bidi="ar-SA"/>
        </w:rPr>
        <w:t>中</w:t>
      </w:r>
      <w:r>
        <w:rPr>
          <w:rFonts w:ascii="Times New Roman" w:hAnsi="Times New Roman" w:eastAsia="仿宋_GB2312" w:cs="Times New Roman"/>
          <w:color w:val="auto"/>
          <w:sz w:val="32"/>
          <w:szCs w:val="40"/>
          <w:highlight w:val="none"/>
          <w:lang w:val="en-US" w:eastAsia="zh-CN" w:bidi="ar-SA"/>
        </w:rPr>
        <w:t>国</w:t>
      </w:r>
      <w:r>
        <w:rPr>
          <w:rFonts w:hint="eastAsia" w:ascii="Times New Roman" w:hAnsi="Times New Roman" w:eastAsia="仿宋_GB2312" w:cs="Times New Roman"/>
          <w:color w:val="auto"/>
          <w:sz w:val="32"/>
          <w:szCs w:val="40"/>
          <w:highlight w:val="none"/>
          <w:lang w:val="en-US" w:eastAsia="zh-CN" w:bidi="ar-SA"/>
        </w:rPr>
        <w:t>新型储能</w:t>
      </w:r>
      <w:r>
        <w:rPr>
          <w:rFonts w:ascii="Times New Roman" w:hAnsi="Times New Roman" w:eastAsia="仿宋_GB2312" w:cs="Times New Roman"/>
          <w:color w:val="auto"/>
          <w:sz w:val="32"/>
          <w:szCs w:val="40"/>
          <w:highlight w:val="none"/>
          <w:lang w:val="en-US" w:eastAsia="zh-CN" w:bidi="ar-SA"/>
        </w:rPr>
        <w:t>产业发展现状、</w:t>
      </w:r>
      <w:r>
        <w:rPr>
          <w:rFonts w:hint="eastAsia" w:ascii="Times New Roman" w:hAnsi="Times New Roman" w:eastAsia="仿宋_GB2312" w:cs="Times New Roman"/>
          <w:color w:val="auto"/>
          <w:sz w:val="32"/>
          <w:szCs w:val="40"/>
          <w:highlight w:val="none"/>
          <w:lang w:val="en-US" w:eastAsia="zh-CN" w:bidi="ar-SA"/>
        </w:rPr>
        <w:t>中国储能</w:t>
      </w:r>
      <w:r>
        <w:rPr>
          <w:rFonts w:ascii="Times New Roman" w:hAnsi="Times New Roman" w:eastAsia="仿宋_GB2312" w:cs="Times New Roman"/>
          <w:color w:val="auto"/>
          <w:sz w:val="32"/>
          <w:szCs w:val="40"/>
          <w:highlight w:val="none"/>
          <w:lang w:val="en-US" w:eastAsia="zh-CN" w:bidi="ar-SA"/>
        </w:rPr>
        <w:t>产业发展环境</w:t>
      </w:r>
      <w:r>
        <w:rPr>
          <w:rFonts w:hint="eastAsia" w:ascii="Times New Roman" w:hAnsi="Times New Roman" w:eastAsia="仿宋_GB2312" w:cs="Times New Roman"/>
          <w:color w:val="auto"/>
          <w:sz w:val="32"/>
          <w:szCs w:val="40"/>
          <w:highlight w:val="none"/>
          <w:lang w:val="en-US" w:eastAsia="zh-CN" w:bidi="ar-SA"/>
        </w:rPr>
        <w:t>分析</w:t>
      </w:r>
      <w:r>
        <w:rPr>
          <w:rFonts w:ascii="Times New Roman" w:hAnsi="Times New Roman" w:eastAsia="仿宋_GB2312" w:cs="Times New Roman"/>
          <w:color w:val="auto"/>
          <w:sz w:val="32"/>
          <w:szCs w:val="40"/>
          <w:highlight w:val="none"/>
          <w:lang w:val="en-US" w:eastAsia="zh-CN" w:bidi="ar-SA"/>
        </w:rPr>
        <w:t>、</w:t>
      </w:r>
      <w:r>
        <w:rPr>
          <w:rFonts w:hint="eastAsia" w:ascii="Times New Roman" w:hAnsi="Times New Roman" w:eastAsia="仿宋_GB2312" w:cs="Times New Roman"/>
          <w:color w:val="auto"/>
          <w:sz w:val="32"/>
          <w:szCs w:val="40"/>
          <w:highlight w:val="none"/>
          <w:lang w:val="en-US" w:eastAsia="zh-CN" w:bidi="ar-SA"/>
        </w:rPr>
        <w:t>包头</w:t>
      </w:r>
      <w:r>
        <w:rPr>
          <w:rFonts w:ascii="Times New Roman" w:hAnsi="Times New Roman" w:eastAsia="仿宋_GB2312" w:cs="Times New Roman"/>
          <w:color w:val="auto"/>
          <w:sz w:val="32"/>
          <w:szCs w:val="40"/>
          <w:highlight w:val="none"/>
          <w:lang w:val="en-US" w:eastAsia="zh-CN" w:bidi="ar-SA"/>
        </w:rPr>
        <w:t>市</w:t>
      </w:r>
      <w:r>
        <w:rPr>
          <w:rFonts w:hint="eastAsia" w:ascii="Times New Roman" w:hAnsi="Times New Roman" w:eastAsia="仿宋_GB2312" w:cs="Times New Roman"/>
          <w:color w:val="auto"/>
          <w:sz w:val="32"/>
          <w:szCs w:val="40"/>
          <w:highlight w:val="none"/>
          <w:lang w:val="en-US" w:eastAsia="zh-CN" w:bidi="ar-SA"/>
        </w:rPr>
        <w:t>新型储能产业</w:t>
      </w:r>
      <w:r>
        <w:rPr>
          <w:rFonts w:ascii="Times New Roman" w:hAnsi="Times New Roman" w:eastAsia="仿宋_GB2312" w:cs="Times New Roman"/>
          <w:color w:val="auto"/>
          <w:sz w:val="32"/>
          <w:szCs w:val="40"/>
          <w:highlight w:val="none"/>
          <w:lang w:val="en-US" w:eastAsia="zh-CN" w:bidi="ar-SA"/>
        </w:rPr>
        <w:t>发展现状及</w:t>
      </w:r>
      <w:r>
        <w:rPr>
          <w:rFonts w:hint="eastAsia" w:ascii="Times New Roman" w:hAnsi="Times New Roman" w:eastAsia="仿宋_GB2312" w:cs="Times New Roman"/>
          <w:color w:val="auto"/>
          <w:sz w:val="32"/>
          <w:szCs w:val="40"/>
          <w:highlight w:val="none"/>
          <w:lang w:val="en-US" w:eastAsia="zh-CN" w:bidi="ar-SA"/>
        </w:rPr>
        <w:t>新型储能产业发展规划（2025—2030年）、发展规划要素保障分析、保障措施</w:t>
      </w:r>
      <w:r>
        <w:rPr>
          <w:rFonts w:ascii="Times New Roman" w:hAnsi="Times New Roman" w:eastAsia="仿宋_GB2312" w:cs="Times New Roman"/>
          <w:color w:val="auto"/>
          <w:sz w:val="32"/>
          <w:szCs w:val="40"/>
          <w:highlight w:val="none"/>
          <w:lang w:val="en-US" w:eastAsia="zh-CN" w:bidi="ar-SA"/>
        </w:rPr>
        <w:t>等</w:t>
      </w:r>
      <w:r>
        <w:rPr>
          <w:rFonts w:hint="eastAsia" w:ascii="Times New Roman" w:hAnsi="Times New Roman" w:eastAsia="仿宋_GB2312" w:cs="Times New Roman"/>
          <w:color w:val="auto"/>
          <w:sz w:val="32"/>
          <w:szCs w:val="40"/>
          <w:highlight w:val="none"/>
          <w:lang w:val="en-US" w:eastAsia="zh-CN" w:bidi="ar-SA"/>
        </w:rPr>
        <w:t>六</w:t>
      </w:r>
      <w:r>
        <w:rPr>
          <w:rFonts w:ascii="Times New Roman" w:hAnsi="Times New Roman" w:eastAsia="仿宋_GB2312" w:cs="Times New Roman"/>
          <w:color w:val="auto"/>
          <w:sz w:val="32"/>
          <w:szCs w:val="40"/>
          <w:highlight w:val="none"/>
          <w:lang w:val="en-US" w:eastAsia="zh-CN" w:bidi="ar-SA"/>
        </w:rPr>
        <w:t>个章节的内容。</w:t>
      </w:r>
    </w:p>
    <w:p w14:paraId="4DD97BC7">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3" w:firstLineChars="200"/>
        <w:rPr>
          <w:rFonts w:ascii="Times New Roman" w:hAnsi="Times New Roman" w:eastAsia="仿宋_GB2312" w:cs="Times New Roman"/>
          <w:color w:val="auto"/>
          <w:sz w:val="32"/>
          <w:szCs w:val="40"/>
          <w:highlight w:val="none"/>
          <w:shd w:val="clear" w:color="auto" w:fill="auto"/>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第一章是</w:t>
      </w:r>
      <w:r>
        <w:rPr>
          <w:rFonts w:hint="eastAsia" w:ascii="Times New Roman" w:hAnsi="Times New Roman" w:eastAsia="楷体_GB2312" w:cs="Times New Roman"/>
          <w:b/>
          <w:bCs/>
          <w:color w:val="auto"/>
          <w:kern w:val="2"/>
          <w:sz w:val="32"/>
          <w:szCs w:val="40"/>
          <w:highlight w:val="none"/>
          <w:lang w:val="en-US" w:eastAsia="zh-CN" w:bidi="ar-SA"/>
        </w:rPr>
        <w:t>全球及中国新型储能产业发展现状</w:t>
      </w:r>
      <w:r>
        <w:rPr>
          <w:rFonts w:ascii="Times New Roman" w:hAnsi="Times New Roman" w:eastAsia="仿宋_GB2312" w:cs="Times New Roman"/>
          <w:color w:val="auto"/>
          <w:sz w:val="32"/>
          <w:szCs w:val="40"/>
          <w:highlight w:val="none"/>
          <w:lang w:val="en-US" w:eastAsia="zh-CN" w:bidi="ar-SA"/>
        </w:rPr>
        <w:t>。</w:t>
      </w:r>
      <w:r>
        <w:rPr>
          <w:rFonts w:ascii="Times New Roman" w:hAnsi="Times New Roman" w:eastAsia="仿宋_GB2312" w:cs="Times New Roman"/>
          <w:color w:val="auto"/>
          <w:sz w:val="32"/>
          <w:szCs w:val="40"/>
          <w:highlight w:val="none"/>
          <w:shd w:val="clear" w:color="auto" w:fill="auto"/>
          <w:lang w:val="en-US" w:eastAsia="zh-CN" w:bidi="ar-SA"/>
        </w:rPr>
        <w:t>包括全球</w:t>
      </w:r>
      <w:r>
        <w:rPr>
          <w:rFonts w:hint="eastAsia" w:ascii="Times New Roman" w:hAnsi="Times New Roman" w:eastAsia="仿宋_GB2312" w:cs="Times New Roman"/>
          <w:color w:val="auto"/>
          <w:sz w:val="32"/>
          <w:szCs w:val="40"/>
          <w:highlight w:val="none"/>
          <w:shd w:val="clear" w:color="auto" w:fill="auto"/>
          <w:lang w:val="en-US" w:eastAsia="zh-CN" w:bidi="ar-SA"/>
        </w:rPr>
        <w:t>新型储能产业市场规模、各技术路线发展情况、中国新型储能产业装机规模分析、区域竞争分析、企业竞争分析、技术竞争分析</w:t>
      </w:r>
      <w:r>
        <w:rPr>
          <w:rFonts w:ascii="Times New Roman" w:hAnsi="Times New Roman" w:eastAsia="仿宋_GB2312" w:cs="Times New Roman"/>
          <w:color w:val="auto"/>
          <w:sz w:val="32"/>
          <w:szCs w:val="40"/>
          <w:highlight w:val="none"/>
          <w:shd w:val="clear" w:color="auto" w:fill="auto"/>
          <w:lang w:val="en-US" w:eastAsia="zh-CN" w:bidi="ar-SA"/>
        </w:rPr>
        <w:t>。</w:t>
      </w:r>
    </w:p>
    <w:p w14:paraId="3AF8DEE2">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3" w:firstLineChars="200"/>
        <w:rPr>
          <w:rFonts w:hint="eastAsia" w:ascii="Times New Roman" w:hAnsi="Times New Roman" w:eastAsia="仿宋_GB2312" w:cs="Times New Roman"/>
          <w:color w:val="auto"/>
          <w:sz w:val="32"/>
          <w:szCs w:val="40"/>
          <w:highlight w:val="none"/>
          <w:shd w:val="clear" w:color="auto" w:fill="auto"/>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第二章是</w:t>
      </w:r>
      <w:r>
        <w:rPr>
          <w:rFonts w:hint="eastAsia" w:ascii="Times New Roman" w:hAnsi="Times New Roman" w:eastAsia="楷体_GB2312" w:cs="Times New Roman"/>
          <w:b/>
          <w:bCs/>
          <w:color w:val="auto"/>
          <w:kern w:val="2"/>
          <w:sz w:val="32"/>
          <w:szCs w:val="40"/>
          <w:highlight w:val="none"/>
          <w:lang w:val="en-US" w:eastAsia="zh-CN" w:bidi="ar-SA"/>
        </w:rPr>
        <w:t>中国储能产业发展环境分析</w:t>
      </w:r>
      <w:r>
        <w:rPr>
          <w:rFonts w:ascii="Times New Roman" w:hAnsi="Times New Roman" w:eastAsia="仿宋_GB2312" w:cs="Times New Roman"/>
          <w:color w:val="auto"/>
          <w:sz w:val="32"/>
          <w:szCs w:val="40"/>
          <w:lang w:val="en-US" w:eastAsia="zh-CN" w:bidi="ar-SA"/>
        </w:rPr>
        <w:t>。</w:t>
      </w:r>
      <w:r>
        <w:rPr>
          <w:rFonts w:hint="eastAsia" w:ascii="Times New Roman" w:hAnsi="Times New Roman" w:eastAsia="仿宋_GB2312" w:cs="Times New Roman"/>
          <w:color w:val="auto"/>
          <w:sz w:val="32"/>
          <w:szCs w:val="40"/>
          <w:highlight w:val="none"/>
          <w:shd w:val="clear" w:color="auto" w:fill="auto"/>
          <w:lang w:val="en-US" w:eastAsia="zh-CN" w:bidi="ar-SA"/>
        </w:rPr>
        <w:t>包括国家及部委发布的相关政策，其中详细介绍了各省市出台的支持储能及新能源产业发展的专项政策，如四川攀枝花、河北承德布局全钒液流，四川巴中、湖南长沙推进钠电，常州、珠海发展固态电池等；还包括内蒙古自治区和包头市发布的有关文件。</w:t>
      </w:r>
    </w:p>
    <w:p w14:paraId="47391420">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3" w:firstLineChars="200"/>
        <w:rPr>
          <w:rFonts w:hint="default" w:ascii="Times New Roman" w:hAnsi="Times New Roman" w:eastAsia="仿宋_GB2312" w:cs="Times New Roman"/>
          <w:color w:val="auto"/>
          <w:sz w:val="32"/>
          <w:szCs w:val="40"/>
          <w:highlight w:val="none"/>
          <w:shd w:val="clear" w:color="auto" w:fill="auto"/>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第三章是</w:t>
      </w:r>
      <w:r>
        <w:rPr>
          <w:rFonts w:hint="eastAsia" w:ascii="Times New Roman" w:hAnsi="Times New Roman" w:eastAsia="楷体_GB2312" w:cs="Times New Roman"/>
          <w:b/>
          <w:bCs/>
          <w:color w:val="auto"/>
          <w:kern w:val="2"/>
          <w:sz w:val="32"/>
          <w:szCs w:val="40"/>
          <w:highlight w:val="none"/>
          <w:lang w:val="en-US" w:eastAsia="zh-CN" w:bidi="ar-SA"/>
        </w:rPr>
        <w:t>我市新型储能产业发展现状</w:t>
      </w:r>
      <w:r>
        <w:rPr>
          <w:rFonts w:ascii="Times New Roman" w:hAnsi="Times New Roman" w:eastAsia="仿宋_GB2312" w:cs="Times New Roman"/>
          <w:color w:val="auto"/>
          <w:sz w:val="32"/>
          <w:szCs w:val="40"/>
          <w:highlight w:val="none"/>
          <w:lang w:val="en-US" w:eastAsia="zh-CN" w:bidi="ar-SA"/>
        </w:rPr>
        <w:t>。</w:t>
      </w:r>
      <w:r>
        <w:rPr>
          <w:rFonts w:hint="eastAsia" w:ascii="Times New Roman" w:hAnsi="Times New Roman" w:eastAsia="仿宋_GB2312" w:cs="Times New Roman"/>
          <w:color w:val="auto"/>
          <w:sz w:val="32"/>
          <w:szCs w:val="40"/>
          <w:highlight w:val="none"/>
          <w:shd w:val="clear" w:color="auto" w:fill="auto"/>
          <w:lang w:val="en-US" w:eastAsia="zh-CN" w:bidi="ar-SA"/>
        </w:rPr>
        <w:t>重点对我市新型储能产业发展进行了SWOT分析，发现我市发展新型储能产业集群的综合优势显著，整体发展机遇大于挑战。应牢牢把握全球能源转型背景下储能产业蓬勃发展的战略窗口期，充分发挥</w:t>
      </w:r>
      <w:bookmarkStart w:id="0" w:name="_GoBack"/>
      <w:bookmarkEnd w:id="0"/>
      <w:r>
        <w:rPr>
          <w:rFonts w:hint="eastAsia" w:ascii="Times New Roman" w:hAnsi="Times New Roman" w:eastAsia="仿宋_GB2312" w:cs="Times New Roman"/>
          <w:color w:val="auto"/>
          <w:sz w:val="32"/>
          <w:szCs w:val="40"/>
          <w:highlight w:val="none"/>
          <w:shd w:val="clear" w:color="auto" w:fill="auto"/>
          <w:lang w:val="en-US" w:eastAsia="zh-CN" w:bidi="ar-SA"/>
        </w:rPr>
        <w:t>包头得天独厚的地理区位优势、资源禀赋优势、绿色电价优势、人力资源成本优势以及扎实的产业基础优势，加快培育新质生产力，持续完善产业生态体系，全力打造具有全球影响力的“储能之都”新名片。</w:t>
      </w:r>
    </w:p>
    <w:p w14:paraId="1F673D2A">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3" w:firstLineChars="200"/>
        <w:rPr>
          <w:rFonts w:ascii="Times New Roman" w:hAnsi="Times New Roman" w:eastAsia="仿宋_GB2312" w:cs="Times New Roman"/>
          <w:color w:val="auto"/>
          <w:sz w:val="32"/>
          <w:szCs w:val="40"/>
          <w:highlight w:val="none"/>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第四章是</w:t>
      </w:r>
      <w:r>
        <w:rPr>
          <w:rFonts w:hint="eastAsia" w:ascii="Times New Roman" w:hAnsi="Times New Roman" w:eastAsia="楷体_GB2312" w:cs="Times New Roman"/>
          <w:b/>
          <w:bCs/>
          <w:color w:val="auto"/>
          <w:kern w:val="2"/>
          <w:sz w:val="32"/>
          <w:szCs w:val="40"/>
          <w:highlight w:val="none"/>
          <w:lang w:val="en-US" w:eastAsia="zh-CN" w:bidi="ar-SA"/>
        </w:rPr>
        <w:t>我</w:t>
      </w:r>
      <w:r>
        <w:rPr>
          <w:rFonts w:ascii="Times New Roman" w:hAnsi="Times New Roman" w:eastAsia="楷体_GB2312" w:cs="Times New Roman"/>
          <w:b/>
          <w:bCs/>
          <w:color w:val="auto"/>
          <w:kern w:val="2"/>
          <w:sz w:val="32"/>
          <w:szCs w:val="40"/>
          <w:highlight w:val="none"/>
          <w:lang w:val="en-US" w:eastAsia="zh-CN" w:bidi="ar-SA"/>
        </w:rPr>
        <w:t>市</w:t>
      </w:r>
      <w:r>
        <w:rPr>
          <w:rFonts w:hint="eastAsia" w:ascii="Times New Roman" w:hAnsi="Times New Roman" w:eastAsia="楷体_GB2312" w:cs="Times New Roman"/>
          <w:b/>
          <w:bCs/>
          <w:color w:val="auto"/>
          <w:kern w:val="2"/>
          <w:sz w:val="32"/>
          <w:szCs w:val="40"/>
          <w:highlight w:val="none"/>
          <w:lang w:val="en-US" w:eastAsia="zh-CN" w:bidi="ar-SA"/>
        </w:rPr>
        <w:t>新型储能产业发展规划（2025-2030年）</w:t>
      </w:r>
      <w:r>
        <w:rPr>
          <w:rFonts w:ascii="Times New Roman" w:hAnsi="Times New Roman" w:eastAsia="仿宋_GB2312" w:cs="Times New Roman"/>
          <w:color w:val="auto"/>
          <w:sz w:val="32"/>
          <w:szCs w:val="40"/>
          <w:highlight w:val="none"/>
          <w:lang w:val="en-US" w:eastAsia="zh-CN" w:bidi="ar-SA"/>
        </w:rPr>
        <w:t>。</w:t>
      </w:r>
    </w:p>
    <w:p w14:paraId="3828C62E">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0" w:firstLineChars="0"/>
        <w:rPr>
          <w:rFonts w:hint="eastAsia" w:ascii="Times New Roman" w:hAnsi="Times New Roman" w:eastAsia="仿宋_GB2312" w:cs="Times New Roman"/>
          <w:color w:val="auto"/>
          <w:sz w:val="32"/>
          <w:szCs w:val="40"/>
          <w:highlight w:val="none"/>
          <w:shd w:val="clear" w:color="auto" w:fill="auto"/>
          <w:lang w:val="en-US" w:eastAsia="zh-CN" w:bidi="ar-SA"/>
        </w:rPr>
      </w:pPr>
      <w:r>
        <w:rPr>
          <w:rFonts w:ascii="Times New Roman" w:hAnsi="Times New Roman" w:eastAsia="仿宋_GB2312" w:cs="Times New Roman"/>
          <w:color w:val="auto"/>
          <w:sz w:val="32"/>
          <w:szCs w:val="40"/>
          <w:highlight w:val="none"/>
          <w:shd w:val="clear" w:color="auto" w:fill="auto"/>
          <w:lang w:val="en-US" w:eastAsia="zh-CN" w:bidi="ar-SA"/>
        </w:rPr>
        <w:t>发展目标是</w:t>
      </w:r>
      <w:r>
        <w:rPr>
          <w:rFonts w:hint="eastAsia" w:ascii="Times New Roman" w:hAnsi="Times New Roman" w:eastAsia="仿宋_GB2312" w:cs="Times New Roman"/>
          <w:color w:val="auto"/>
          <w:sz w:val="32"/>
          <w:szCs w:val="40"/>
          <w:highlight w:val="none"/>
          <w:shd w:val="clear" w:color="auto" w:fill="auto"/>
          <w:lang w:val="en-US" w:eastAsia="zh-CN" w:bidi="ar-SA"/>
        </w:rPr>
        <w:t>围绕打造具有国际影响力的“中国储能之都”的总体目标，到2030年，通过发挥资源禀赋、产业基础和政策优势，实现技术创新能力显著提升，关键技术攻关取得重大突破，产业制造水平明显提高，新型储能产业成为产业体系新支柱，谋划布局一批面向未来的先导产业。构建“一基两翼一特色”的新型储能产业体系，初步建成带动呼包鄂产业协同发展的产业集群，引领全国新型储能发展的战略创新高地，培育一批具有国际竞争力的龙头企业，打造成为辐射“一带一路”区域、中东、欧洲的世界级新型储能产业集群。</w:t>
      </w:r>
    </w:p>
    <w:p w14:paraId="3E877413">
      <w:pPr>
        <w:pStyle w:val="13"/>
        <w:spacing w:line="600" w:lineRule="exact"/>
        <w:ind w:left="0" w:firstLine="643" w:firstLineChars="200"/>
        <w:rPr>
          <w:rFonts w:ascii="Times New Roman" w:hAnsi="Times New Roman" w:eastAsia="楷体_GB2312" w:cs="Times New Roman"/>
          <w:b/>
          <w:bCs/>
          <w:color w:val="auto"/>
          <w:kern w:val="2"/>
          <w:sz w:val="32"/>
          <w:szCs w:val="40"/>
          <w:highlight w:val="none"/>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w:t>
      </w:r>
      <w:r>
        <w:rPr>
          <w:rFonts w:hint="eastAsia" w:ascii="Times New Roman" w:hAnsi="Times New Roman" w:eastAsia="楷体_GB2312" w:cs="Times New Roman"/>
          <w:b/>
          <w:bCs/>
          <w:color w:val="auto"/>
          <w:kern w:val="2"/>
          <w:sz w:val="32"/>
          <w:szCs w:val="40"/>
          <w:highlight w:val="none"/>
          <w:lang w:val="en-US" w:eastAsia="zh-CN" w:bidi="ar-SA"/>
        </w:rPr>
        <w:t>五</w:t>
      </w:r>
      <w:r>
        <w:rPr>
          <w:rFonts w:ascii="Times New Roman" w:hAnsi="Times New Roman" w:eastAsia="楷体_GB2312" w:cs="Times New Roman"/>
          <w:b/>
          <w:bCs/>
          <w:color w:val="auto"/>
          <w:kern w:val="2"/>
          <w:sz w:val="32"/>
          <w:szCs w:val="40"/>
          <w:highlight w:val="none"/>
          <w:lang w:val="en-US" w:eastAsia="zh-CN" w:bidi="ar-SA"/>
        </w:rPr>
        <w:t>章是</w:t>
      </w:r>
      <w:r>
        <w:rPr>
          <w:rFonts w:hint="eastAsia" w:ascii="Times New Roman" w:hAnsi="Times New Roman" w:eastAsia="楷体_GB2312" w:cs="Times New Roman"/>
          <w:b/>
          <w:bCs/>
          <w:color w:val="auto"/>
          <w:kern w:val="2"/>
          <w:sz w:val="32"/>
          <w:szCs w:val="40"/>
          <w:highlight w:val="none"/>
          <w:lang w:val="en-US" w:eastAsia="zh-CN" w:bidi="ar-SA"/>
        </w:rPr>
        <w:t>发展规划要素保障分析</w:t>
      </w:r>
      <w:r>
        <w:rPr>
          <w:rFonts w:ascii="Times New Roman" w:hAnsi="Times New Roman" w:eastAsia="仿宋_GB2312" w:cs="Times New Roman"/>
          <w:color w:val="auto"/>
          <w:sz w:val="32"/>
          <w:szCs w:val="40"/>
          <w:highlight w:val="none"/>
          <w:lang w:val="en-US" w:eastAsia="zh-CN" w:bidi="ar-SA"/>
        </w:rPr>
        <w:t>。</w:t>
      </w:r>
      <w:r>
        <w:rPr>
          <w:rFonts w:hint="eastAsia" w:ascii="Times New Roman" w:hAnsi="Times New Roman" w:eastAsia="仿宋_GB2312" w:cs="Times New Roman"/>
          <w:color w:val="auto"/>
          <w:sz w:val="32"/>
          <w:szCs w:val="40"/>
          <w:highlight w:val="none"/>
        </w:rPr>
        <w:t>围绕储能产业可持续发展的核心要素，从环境容量及生态保护、安全生产、土地供应、水供应、原材料供应五大维度，明确保障要求与实施路径</w:t>
      </w:r>
      <w:r>
        <w:rPr>
          <w:rFonts w:ascii="Times New Roman" w:hAnsi="Times New Roman" w:eastAsia="仿宋_GB2312" w:cs="Times New Roman"/>
          <w:color w:val="auto"/>
          <w:sz w:val="32"/>
          <w:szCs w:val="40"/>
          <w:highlight w:val="none"/>
          <w:lang w:val="en-US" w:eastAsia="zh-CN" w:bidi="ar-SA"/>
        </w:rPr>
        <w:t>。</w:t>
      </w:r>
    </w:p>
    <w:p w14:paraId="13FE1D54">
      <w:pPr>
        <w:ind w:firstLine="643" w:firstLineChars="200"/>
        <w:rPr>
          <w:rFonts w:hint="eastAsia" w:ascii="Times New Roman" w:hAnsi="Times New Roman" w:eastAsia="仿宋_GB2312" w:cs="Times New Roman"/>
          <w:color w:val="auto"/>
          <w:sz w:val="32"/>
          <w:szCs w:val="40"/>
          <w:highlight w:val="none"/>
          <w:lang w:val="en-US" w:eastAsia="zh-CN" w:bidi="ar-SA"/>
        </w:rPr>
      </w:pPr>
      <w:r>
        <w:rPr>
          <w:rFonts w:ascii="Times New Roman" w:hAnsi="Times New Roman" w:eastAsia="楷体_GB2312" w:cs="Times New Roman"/>
          <w:b/>
          <w:bCs/>
          <w:color w:val="auto"/>
          <w:kern w:val="2"/>
          <w:sz w:val="32"/>
          <w:szCs w:val="40"/>
          <w:highlight w:val="none"/>
          <w:lang w:val="en-US" w:eastAsia="zh-CN" w:bidi="ar-SA"/>
        </w:rPr>
        <w:t>第</w:t>
      </w:r>
      <w:r>
        <w:rPr>
          <w:rFonts w:hint="eastAsia" w:ascii="Times New Roman" w:hAnsi="Times New Roman" w:eastAsia="楷体_GB2312" w:cs="Times New Roman"/>
          <w:b/>
          <w:bCs/>
          <w:color w:val="auto"/>
          <w:kern w:val="2"/>
          <w:sz w:val="32"/>
          <w:szCs w:val="40"/>
          <w:highlight w:val="none"/>
          <w:lang w:val="en-US" w:eastAsia="zh-CN" w:bidi="ar-SA"/>
        </w:rPr>
        <w:t>六</w:t>
      </w:r>
      <w:r>
        <w:rPr>
          <w:rFonts w:ascii="Times New Roman" w:hAnsi="Times New Roman" w:eastAsia="楷体_GB2312" w:cs="Times New Roman"/>
          <w:b/>
          <w:bCs/>
          <w:color w:val="auto"/>
          <w:kern w:val="2"/>
          <w:sz w:val="32"/>
          <w:szCs w:val="40"/>
          <w:highlight w:val="none"/>
          <w:lang w:val="en-US" w:eastAsia="zh-CN" w:bidi="ar-SA"/>
        </w:rPr>
        <w:t>章是</w:t>
      </w:r>
      <w:r>
        <w:rPr>
          <w:rFonts w:hint="eastAsia" w:ascii="Times New Roman" w:hAnsi="Times New Roman" w:eastAsia="楷体_GB2312" w:cs="Times New Roman"/>
          <w:b/>
          <w:bCs/>
          <w:color w:val="auto"/>
          <w:kern w:val="2"/>
          <w:sz w:val="32"/>
          <w:szCs w:val="40"/>
          <w:highlight w:val="none"/>
          <w:lang w:val="en-US" w:eastAsia="zh-CN" w:bidi="ar-SA"/>
        </w:rPr>
        <w:t>保障措施</w:t>
      </w:r>
      <w:r>
        <w:rPr>
          <w:rFonts w:ascii="Times New Roman" w:hAnsi="Times New Roman" w:eastAsia="仿宋_GB2312" w:cs="Times New Roman"/>
          <w:color w:val="auto"/>
          <w:sz w:val="32"/>
          <w:szCs w:val="40"/>
          <w:highlight w:val="none"/>
          <w:lang w:val="en-US" w:eastAsia="zh-CN" w:bidi="ar-SA"/>
        </w:rPr>
        <w:t>。</w:t>
      </w:r>
      <w:r>
        <w:rPr>
          <w:rFonts w:hint="eastAsia" w:ascii="Times New Roman" w:hAnsi="Times New Roman" w:eastAsia="仿宋_GB2312" w:cs="Times New Roman"/>
          <w:color w:val="auto"/>
          <w:sz w:val="32"/>
          <w:szCs w:val="40"/>
          <w:highlight w:val="none"/>
          <w:lang w:val="en-US" w:eastAsia="zh-CN" w:bidi="ar-SA"/>
        </w:rPr>
        <w:t>主要从组织、政策、服务、创新、人才等五个方面指出具体保障措施。</w:t>
      </w:r>
    </w:p>
    <w:p w14:paraId="047B22AD">
      <w:pPr>
        <w:pStyle w:val="13"/>
        <w:keepNext w:val="0"/>
        <w:keepLines w:val="0"/>
        <w:pageBreakBefore w:val="0"/>
        <w:widowControl w:val="0"/>
        <w:suppressAutoHyphens/>
        <w:kinsoku/>
        <w:wordWrap/>
        <w:overflowPunct/>
        <w:topLinePunct w:val="0"/>
        <w:autoSpaceDE/>
        <w:autoSpaceDN/>
        <w:adjustRightInd/>
        <w:snapToGrid/>
        <w:spacing w:line="600" w:lineRule="exact"/>
        <w:ind w:left="0" w:firstLine="640" w:firstLineChars="200"/>
        <w:rPr>
          <w:rFonts w:hint="eastAsia" w:ascii="Times New Roman" w:hAnsi="Times New Roman" w:eastAsia="仿宋_GB2312"/>
          <w:sz w:val="32"/>
          <w:szCs w:val="32"/>
        </w:rPr>
      </w:pPr>
    </w:p>
    <w:sectPr>
      <w:foot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802040204020203"/>
    <w:charset w:val="00"/>
    <w:family w:val="auto"/>
    <w:pitch w:val="default"/>
    <w:sig w:usb0="E10022FF" w:usb1="C000E47F"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A074">
    <w:pPr>
      <w:pStyle w:val="6"/>
      <w:jc w:val="center"/>
      <w:rPr>
        <w:szCs w:val="18"/>
      </w:rPr>
    </w:pPr>
    <w:r>
      <w:fldChar w:fldCharType="begin"/>
    </w:r>
    <w:r>
      <w:instrText xml:space="preserve">PAGE</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1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7FE5FBE"/>
    <w:rsid w:val="17683B61"/>
    <w:rsid w:val="2BAA0794"/>
    <w:rsid w:val="2CA376BD"/>
    <w:rsid w:val="2F42288D"/>
    <w:rsid w:val="3062163D"/>
    <w:rsid w:val="34542095"/>
    <w:rsid w:val="3AB547BF"/>
    <w:rsid w:val="3EE15E23"/>
    <w:rsid w:val="40CD45B2"/>
    <w:rsid w:val="43503578"/>
    <w:rsid w:val="488659DC"/>
    <w:rsid w:val="5ACB37B8"/>
    <w:rsid w:val="60484979"/>
    <w:rsid w:val="6C8802E4"/>
    <w:rsid w:val="6FB134F1"/>
    <w:rsid w:val="73316418"/>
    <w:rsid w:val="78B3CF9B"/>
    <w:rsid w:val="7C951673"/>
    <w:rsid w:val="7FA55183"/>
    <w:rsid w:val="C1E71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widowControl w:val="0"/>
      <w:suppressAutoHyphen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uppressAutoHyphen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11">
    <w:name w:val="正文首行缩进 21"/>
    <w:basedOn w:val="1"/>
    <w:next w:val="12"/>
    <w:qFormat/>
    <w:uiPriority w:val="0"/>
    <w:pPr>
      <w:widowControl w:val="0"/>
      <w:suppressAutoHyphens/>
      <w:ind w:left="200" w:leftChars="200" w:firstLine="200" w:firstLineChars="200"/>
      <w:jc w:val="both"/>
    </w:pPr>
    <w:rPr>
      <w:rFonts w:ascii="Times New Roman" w:hAnsi="Times New Roman" w:eastAsia="方正小标宋简体" w:cs="Times New Roman"/>
      <w:kern w:val="2"/>
      <w:sz w:val="21"/>
      <w:szCs w:val="24"/>
      <w:lang w:val="en-US" w:eastAsia="zh-CN" w:bidi="ar-SA"/>
    </w:rPr>
  </w:style>
  <w:style w:type="paragraph" w:customStyle="1" w:styleId="12">
    <w:name w:val="正文文本缩进1"/>
    <w:basedOn w:val="1"/>
    <w:next w:val="11"/>
    <w:qFormat/>
    <w:uiPriority w:val="0"/>
    <w:pPr>
      <w:ind w:left="200" w:leftChars="200"/>
    </w:pPr>
    <w:rPr>
      <w:rFonts w:ascii="Calibri" w:hAnsi="Calibri" w:cs="Calibri"/>
    </w:rPr>
  </w:style>
  <w:style w:type="paragraph" w:customStyle="1" w:styleId="13">
    <w:name w:val="index 5_d4acd735-57bc-401c-91e6-12a97d3d3b3f"/>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1820</Words>
  <Characters>1890</Characters>
  <Lines>82</Lines>
  <Paragraphs>22</Paragraphs>
  <TotalTime>0</TotalTime>
  <ScaleCrop>false</ScaleCrop>
  <LinksUpToDate>false</LinksUpToDate>
  <CharactersWithSpaces>1890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2024-06-28T23:09:00Z</dcterms:created>
  <dc:creator>七月上</dc:creator>
  <cp:lastModifiedBy>Mary萌</cp:lastModifiedBy>
  <cp:lastPrinted>2024-08-06T13:51:00Z</cp:lastPrinted>
  <dcterms:modified xsi:type="dcterms:W3CDTF">2025-12-18T10:37:30Z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BE01A2EA2380033EEA68436934FBCBF7_43</vt:lpwstr>
  </property>
  <property fmtid="{D5CDD505-2E9C-101B-9397-08002B2CF9AE}" pid="4" name="KSOTemplateDocerSaveRecord">
    <vt:lpwstr>eyJoZGlkIjoiZjk0NTJhMGI0NmY5MDI0MjExNzliOTA2NjU1ODMwYmYiLCJ1c2VySWQiOiI5MjU2NzI2MjgifQ==</vt:lpwstr>
  </property>
</Properties>
</file>